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B768" w14:textId="15E9274B" w:rsidR="00B37E94" w:rsidRDefault="00B37E94" w:rsidP="00B37E94">
      <w:r>
        <w:rPr>
          <w:noProof/>
        </w:rPr>
        <w:drawing>
          <wp:anchor distT="0" distB="0" distL="114300" distR="114300" simplePos="0" relativeHeight="251659264" behindDoc="0" locked="0" layoutInCell="1" allowOverlap="1" wp14:anchorId="2C9535CC" wp14:editId="15A1C6A7">
            <wp:simplePos x="0" y="0"/>
            <wp:positionH relativeFrom="margin">
              <wp:posOffset>-164592</wp:posOffset>
            </wp:positionH>
            <wp:positionV relativeFrom="paragraph">
              <wp:posOffset>-548640</wp:posOffset>
            </wp:positionV>
            <wp:extent cx="6180258" cy="806824"/>
            <wp:effectExtent l="0" t="0" r="0" b="0"/>
            <wp:wrapNone/>
            <wp:docPr id="4" name="Picture 4" descr="http://www.ourladymountcarmel.doncaster.sch.uk/wp-content/uploads/2014/09/headermi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rladymountcarmel.doncaster.sch.uk/wp-content/uploads/2014/09/headermi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58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5F831" w14:textId="77777777" w:rsidR="00B37E94" w:rsidRDefault="00B37E94" w:rsidP="00B37E94"/>
    <w:p w14:paraId="23DA8E0D" w14:textId="0DB5FE98" w:rsidR="00B37E94" w:rsidRPr="00B37E94" w:rsidRDefault="00B37E94" w:rsidP="00B37E94">
      <w:pPr>
        <w:jc w:val="center"/>
        <w:rPr>
          <w:u w:val="single"/>
        </w:rPr>
      </w:pPr>
      <w:r w:rsidRPr="00B37E94">
        <w:rPr>
          <w:u w:val="single"/>
        </w:rPr>
        <w:t>Special Educational Needs and Disabilities</w:t>
      </w:r>
    </w:p>
    <w:p w14:paraId="12883C20" w14:textId="77777777" w:rsidR="00B37E94" w:rsidRPr="00B37E94" w:rsidRDefault="00B37E94" w:rsidP="00B37E94">
      <w:pPr>
        <w:jc w:val="center"/>
        <w:rPr>
          <w:u w:val="single"/>
        </w:rPr>
      </w:pPr>
      <w:r w:rsidRPr="00B37E94">
        <w:rPr>
          <w:u w:val="single"/>
        </w:rPr>
        <w:t>Supporting pupils at SEND Support and Education, Health and Care Plan Levels</w:t>
      </w:r>
    </w:p>
    <w:p w14:paraId="0F776255" w14:textId="77777777" w:rsidR="00B37E94" w:rsidRPr="00B37E94" w:rsidRDefault="00B37E94" w:rsidP="00B37E94">
      <w:pPr>
        <w:jc w:val="center"/>
        <w:rPr>
          <w:u w:val="single"/>
        </w:rPr>
      </w:pPr>
      <w:r w:rsidRPr="00B37E94">
        <w:rPr>
          <w:u w:val="single"/>
        </w:rPr>
        <w:t>SEND Support</w:t>
      </w:r>
    </w:p>
    <w:p w14:paraId="72040E06" w14:textId="45498299" w:rsidR="00B37E94" w:rsidRDefault="00B37E94" w:rsidP="00B37E94">
      <w:r>
        <w:t>Our SEND pupils are being contacted</w:t>
      </w:r>
      <w:r>
        <w:t xml:space="preserve"> on a regular basis</w:t>
      </w:r>
      <w:r>
        <w:t>.</w:t>
      </w:r>
    </w:p>
    <w:p w14:paraId="209AF065" w14:textId="77777777" w:rsidR="00B37E94" w:rsidRDefault="00B37E94" w:rsidP="00B37E94">
      <w:r>
        <w:t>Concerns regarding work are being addressed, as these are mainly the result of certain work tasks</w:t>
      </w:r>
    </w:p>
    <w:p w14:paraId="7305220A" w14:textId="77777777" w:rsidR="00B37E94" w:rsidRDefault="00B37E94" w:rsidP="00B37E94">
      <w:r>
        <w:t xml:space="preserve">not being understood. </w:t>
      </w:r>
      <w:proofErr w:type="gramStart"/>
      <w:r>
        <w:t>A number of</w:t>
      </w:r>
      <w:proofErr w:type="gramEnd"/>
      <w:r>
        <w:t xml:space="preserve"> families have requested some additional work tasks to support</w:t>
      </w:r>
    </w:p>
    <w:p w14:paraId="26F7C130" w14:textId="77777777" w:rsidR="00B37E94" w:rsidRDefault="00B37E94" w:rsidP="00B37E94">
      <w:r>
        <w:t>specific difficulties and needs. Where necessary, some packs have been produced for collection or</w:t>
      </w:r>
    </w:p>
    <w:p w14:paraId="09BB031E" w14:textId="77777777" w:rsidR="00B37E94" w:rsidRDefault="00B37E94" w:rsidP="00B37E94">
      <w:r>
        <w:t>delivered to families based on specific SEND needs.</w:t>
      </w:r>
    </w:p>
    <w:p w14:paraId="66733D9C" w14:textId="77777777" w:rsidR="00B37E94" w:rsidRDefault="00B37E94" w:rsidP="00B37E94">
      <w:r>
        <w:t>Through the weekly contact from the class teachers, some families have expressed concerns about</w:t>
      </w:r>
    </w:p>
    <w:p w14:paraId="6E0F6DD9" w14:textId="77777777" w:rsidR="00B37E94" w:rsidRDefault="00B37E94" w:rsidP="00B37E94">
      <w:r>
        <w:t xml:space="preserve">their child’s specific SEND needs, including Physical Disabilities, </w:t>
      </w:r>
      <w:proofErr w:type="gramStart"/>
      <w:r>
        <w:t>Communication</w:t>
      </w:r>
      <w:proofErr w:type="gramEnd"/>
      <w:r>
        <w:t xml:space="preserve"> and Interaction and</w:t>
      </w:r>
    </w:p>
    <w:p w14:paraId="60F6186A" w14:textId="77777777" w:rsidR="00B37E94" w:rsidRDefault="00B37E94" w:rsidP="00B37E94">
      <w:r>
        <w:t>Social, Emotional and Mental Health needs. The SENCO is alerted to any concerns and will contact</w:t>
      </w:r>
    </w:p>
    <w:p w14:paraId="5C137AA4" w14:textId="77777777" w:rsidR="00B37E94" w:rsidRDefault="00B37E94" w:rsidP="00B37E94">
      <w:r>
        <w:t xml:space="preserve">the parent, </w:t>
      </w:r>
      <w:proofErr w:type="gramStart"/>
      <w:r>
        <w:t>carer</w:t>
      </w:r>
      <w:proofErr w:type="gramEnd"/>
      <w:r>
        <w:t xml:space="preserve"> or family separately to discuss concerns and issues. Actions are then taken based</w:t>
      </w:r>
    </w:p>
    <w:p w14:paraId="7254C123" w14:textId="77777777" w:rsidR="00B37E94" w:rsidRDefault="00B37E94" w:rsidP="00B37E94">
      <w:r>
        <w:t>on these conversations, including, where appropriate, directing families to outside agencies or</w:t>
      </w:r>
    </w:p>
    <w:p w14:paraId="38825A92" w14:textId="77777777" w:rsidR="00B37E94" w:rsidRDefault="00B37E94" w:rsidP="00B37E94">
      <w:r>
        <w:t>making these links through the school.</w:t>
      </w:r>
    </w:p>
    <w:p w14:paraId="7BD95A71" w14:textId="77777777" w:rsidR="00B37E94" w:rsidRDefault="00B37E94" w:rsidP="00B37E94">
      <w:r>
        <w:t>Many Local Authority and NHS Services remain available, although delivering support in very</w:t>
      </w:r>
    </w:p>
    <w:p w14:paraId="5C6FA539" w14:textId="77777777" w:rsidR="00B37E94" w:rsidRDefault="00B37E94" w:rsidP="00B37E94">
      <w:r>
        <w:t>different ways to how they were accessed prior to the COVID-19 Lockdown. Each Service has</w:t>
      </w:r>
    </w:p>
    <w:p w14:paraId="4222656E" w14:textId="77777777" w:rsidR="00B37E94" w:rsidRDefault="00B37E94" w:rsidP="00B37E94">
      <w:r>
        <w:t>maintained contact with either the schools through the SENCOs, or directly through contacting the</w:t>
      </w:r>
    </w:p>
    <w:p w14:paraId="3C9A121D" w14:textId="77777777" w:rsidR="00B37E94" w:rsidRDefault="00B37E94" w:rsidP="00B37E94">
      <w:r>
        <w:t>children they support.</w:t>
      </w:r>
    </w:p>
    <w:p w14:paraId="7DB5C49D" w14:textId="77777777" w:rsidR="00B37E94" w:rsidRPr="00B37E94" w:rsidRDefault="00B37E94" w:rsidP="00B37E94">
      <w:pPr>
        <w:rPr>
          <w:u w:val="single"/>
        </w:rPr>
      </w:pPr>
      <w:r w:rsidRPr="00B37E94">
        <w:rPr>
          <w:u w:val="single"/>
        </w:rPr>
        <w:t>Local Authority-based Services:</w:t>
      </w:r>
    </w:p>
    <w:p w14:paraId="4144B252" w14:textId="77777777" w:rsidR="00B37E94" w:rsidRDefault="00B37E94" w:rsidP="00B37E94">
      <w:r>
        <w:t>Educational Psychology Service – Although limited to telephone consultations, SENCOs can contact</w:t>
      </w:r>
    </w:p>
    <w:p w14:paraId="0379D43A" w14:textId="77777777" w:rsidR="00B37E94" w:rsidRDefault="00B37E94" w:rsidP="00B37E94">
      <w:r>
        <w:t>Educational Psychologists for advice for ongoing cases which have been agreed as requiring</w:t>
      </w:r>
    </w:p>
    <w:p w14:paraId="73CF5FC7" w14:textId="77777777" w:rsidR="00B37E94" w:rsidRDefault="00B37E94" w:rsidP="00B37E94">
      <w:r>
        <w:t>Educational Psychologist involvement. The Pyramid Planning Meetings are re-commencing in the</w:t>
      </w:r>
    </w:p>
    <w:p w14:paraId="759A43A9" w14:textId="77777777" w:rsidR="00B37E94" w:rsidRDefault="00B37E94" w:rsidP="00B37E94">
      <w:r>
        <w:t>second half of the summer term in a virtual format using video links.</w:t>
      </w:r>
    </w:p>
    <w:p w14:paraId="3A2299AA" w14:textId="77777777" w:rsidR="00B37E94" w:rsidRDefault="00B37E94" w:rsidP="00B37E94">
      <w:r>
        <w:t>Autism and Social Communication Education and Training Service (ASCETs) – At the beginning of</w:t>
      </w:r>
    </w:p>
    <w:p w14:paraId="5C6DDE8E" w14:textId="77777777" w:rsidR="00B37E94" w:rsidRDefault="00B37E94" w:rsidP="00B37E94">
      <w:r>
        <w:t>Lockdown, the ASCETs Team produced packs which were distributed to all families of children with a</w:t>
      </w:r>
    </w:p>
    <w:p w14:paraId="7DFFD895" w14:textId="77777777" w:rsidR="00B37E94" w:rsidRDefault="00B37E94" w:rsidP="00B37E94">
      <w:r>
        <w:t>diagnosis of Autism, on the General Development Assessment Pathway or suspected to have Social</w:t>
      </w:r>
    </w:p>
    <w:p w14:paraId="5B24B4A7" w14:textId="77777777" w:rsidR="00B37E94" w:rsidRDefault="00B37E94" w:rsidP="00B37E94">
      <w:r>
        <w:t>Communication Difficulties. These packs were distributed by the SENCOs to the families. The ASCETs</w:t>
      </w:r>
    </w:p>
    <w:p w14:paraId="2A33537F" w14:textId="77777777" w:rsidR="00B37E94" w:rsidRDefault="00B37E94" w:rsidP="00B37E94">
      <w:r>
        <w:t>Team made their central email address available (through the SENCOs communicating this to the</w:t>
      </w:r>
    </w:p>
    <w:p w14:paraId="0E16E709" w14:textId="77777777" w:rsidR="00B37E94" w:rsidRDefault="00B37E94" w:rsidP="00B37E94">
      <w:r>
        <w:t>families at the time of distributing the packs) so that both SENCOs and families had a direct link to</w:t>
      </w:r>
    </w:p>
    <w:p w14:paraId="1FAA0B14" w14:textId="77777777" w:rsidR="00B37E94" w:rsidRDefault="00B37E94" w:rsidP="00B37E94">
      <w:r>
        <w:lastRenderedPageBreak/>
        <w:t>the Team to raise concerns and seek advice.</w:t>
      </w:r>
    </w:p>
    <w:p w14:paraId="5977CAB1" w14:textId="77777777" w:rsidR="00B37E94" w:rsidRDefault="00B37E94" w:rsidP="00B37E94">
      <w:r>
        <w:t>Services for Children with Visual and Hearing Impairments – The specialist teachers have been</w:t>
      </w:r>
    </w:p>
    <w:p w14:paraId="63A7CCA1" w14:textId="77777777" w:rsidR="00B37E94" w:rsidRDefault="00B37E94" w:rsidP="00B37E94">
      <w:r>
        <w:t>making direct, regular contact with the children they support in schools. Any issues regarding</w:t>
      </w:r>
    </w:p>
    <w:p w14:paraId="37621EA5" w14:textId="77777777" w:rsidR="00B37E94" w:rsidRDefault="00B37E94" w:rsidP="00B37E94">
      <w:r>
        <w:t xml:space="preserve">specific equipment </w:t>
      </w:r>
      <w:proofErr w:type="gramStart"/>
      <w:r>
        <w:t>are</w:t>
      </w:r>
      <w:proofErr w:type="gramEnd"/>
      <w:r>
        <w:t xml:space="preserve"> directed either by the families or the SENCOs to the Teams.</w:t>
      </w:r>
    </w:p>
    <w:p w14:paraId="4A3E77D5" w14:textId="77777777" w:rsidR="00B37E94" w:rsidRDefault="00B37E94" w:rsidP="00B37E94">
      <w:r>
        <w:t>Behaviour Outreach Support Service – The Specialist Officer remains in contact with the schools</w:t>
      </w:r>
    </w:p>
    <w:p w14:paraId="598802B0" w14:textId="77777777" w:rsidR="00B37E94" w:rsidRDefault="00B37E94" w:rsidP="00B37E94">
      <w:r>
        <w:t>SENCOs. Any issues or concerns are directed to the Specialist Officer through the SENCOs.</w:t>
      </w:r>
    </w:p>
    <w:p w14:paraId="51DC11BF" w14:textId="77777777" w:rsidR="00B37E94" w:rsidRDefault="00B37E94" w:rsidP="00B37E94">
      <w:r>
        <w:t>Virtual School (although also appearing under the Safeguarding section) – Where SEND Needs are</w:t>
      </w:r>
    </w:p>
    <w:p w14:paraId="02A1B73D" w14:textId="77777777" w:rsidR="00B37E94" w:rsidRDefault="00B37E94" w:rsidP="00B37E94">
      <w:r>
        <w:t xml:space="preserve">involved, virtual meetings are taking place using video links. Updates on funding through </w:t>
      </w:r>
      <w:proofErr w:type="spellStart"/>
      <w:r>
        <w:t>ePEP</w:t>
      </w:r>
      <w:proofErr w:type="spellEnd"/>
      <w:r>
        <w:t xml:space="preserve"> are</w:t>
      </w:r>
    </w:p>
    <w:p w14:paraId="10FF5363" w14:textId="77777777" w:rsidR="00B37E94" w:rsidRDefault="00B37E94" w:rsidP="00B37E94">
      <w:r>
        <w:t>being sent to schools.</w:t>
      </w:r>
    </w:p>
    <w:p w14:paraId="2E2EC799" w14:textId="77777777" w:rsidR="00B37E94" w:rsidRPr="00B37E94" w:rsidRDefault="00B37E94" w:rsidP="00B37E94">
      <w:pPr>
        <w:rPr>
          <w:u w:val="single"/>
        </w:rPr>
      </w:pPr>
      <w:r w:rsidRPr="00B37E94">
        <w:rPr>
          <w:u w:val="single"/>
        </w:rPr>
        <w:t>NHS-based Services:</w:t>
      </w:r>
    </w:p>
    <w:p w14:paraId="53ABFFC3" w14:textId="77777777" w:rsidR="00B37E94" w:rsidRDefault="00B37E94" w:rsidP="00B37E94">
      <w:proofErr w:type="gramStart"/>
      <w:r>
        <w:t>A number of</w:t>
      </w:r>
      <w:proofErr w:type="gramEnd"/>
      <w:r>
        <w:t xml:space="preserve"> Services were initially re-purposed or redeployed across areas of need in the NHS. As</w:t>
      </w:r>
    </w:p>
    <w:p w14:paraId="087FCB1D" w14:textId="77777777" w:rsidR="00B37E94" w:rsidRDefault="00B37E94" w:rsidP="00B37E94">
      <w:r>
        <w:t xml:space="preserve">the levels of need </w:t>
      </w:r>
      <w:proofErr w:type="gramStart"/>
      <w:r>
        <w:t>begins</w:t>
      </w:r>
      <w:proofErr w:type="gramEnd"/>
      <w:r>
        <w:t xml:space="preserve"> to change, many staff are returning to their original roles, enabling</w:t>
      </w:r>
    </w:p>
    <w:p w14:paraId="299FC0E6" w14:textId="77777777" w:rsidR="00B37E94" w:rsidRDefault="00B37E94" w:rsidP="00B37E94">
      <w:r>
        <w:t>therapies and support to recommence, although in a different way to previous delivery.</w:t>
      </w:r>
    </w:p>
    <w:p w14:paraId="70B7F538" w14:textId="77777777" w:rsidR="00B37E94" w:rsidRDefault="00B37E94" w:rsidP="00B37E94">
      <w:r>
        <w:t>Speech and Language Therapy Service – At the start of June, tele-therapy has been introduced for all</w:t>
      </w:r>
    </w:p>
    <w:p w14:paraId="5C4751FD" w14:textId="77777777" w:rsidR="00B37E94" w:rsidRDefault="00B37E94" w:rsidP="00B37E94">
      <w:r>
        <w:t>children who were accessing direct Therapist support in clinic. Referrals have now started to be</w:t>
      </w:r>
    </w:p>
    <w:p w14:paraId="37213F70" w14:textId="77777777" w:rsidR="00B37E94" w:rsidRDefault="00B37E94" w:rsidP="00B37E94">
      <w:r>
        <w:t xml:space="preserve">accepted once again. SENCOs </w:t>
      </w:r>
      <w:proofErr w:type="gramStart"/>
      <w:r>
        <w:t>are able to</w:t>
      </w:r>
      <w:proofErr w:type="gramEnd"/>
      <w:r>
        <w:t xml:space="preserve"> have telephone consultations with Therapists to update on</w:t>
      </w:r>
    </w:p>
    <w:p w14:paraId="118B6E14" w14:textId="77777777" w:rsidR="00B37E94" w:rsidRDefault="00B37E94" w:rsidP="00B37E94">
      <w:r>
        <w:t>the children who have been receiving support primarily through school, working under the direction</w:t>
      </w:r>
    </w:p>
    <w:p w14:paraId="2D0AA632" w14:textId="77777777" w:rsidR="00B37E94" w:rsidRDefault="00B37E94" w:rsidP="00B37E94">
      <w:r>
        <w:t>of the Therapists.</w:t>
      </w:r>
    </w:p>
    <w:p w14:paraId="0C969719" w14:textId="77777777" w:rsidR="00B37E94" w:rsidRDefault="00B37E94" w:rsidP="00B37E94">
      <w:r>
        <w:t xml:space="preserve">Occupational and Physiotherapy Service – These Service have remained unchanged </w:t>
      </w:r>
      <w:proofErr w:type="gramStart"/>
      <w:r>
        <w:t>on the whole</w:t>
      </w:r>
      <w:proofErr w:type="gramEnd"/>
      <w:r>
        <w:t>,</w:t>
      </w:r>
    </w:p>
    <w:p w14:paraId="082F3FC6" w14:textId="77777777" w:rsidR="00B37E94" w:rsidRDefault="00B37E94" w:rsidP="00B37E94">
      <w:r>
        <w:t>although therapy programmes are being delivered virtually where possible.</w:t>
      </w:r>
    </w:p>
    <w:p w14:paraId="17AE506B" w14:textId="77777777" w:rsidR="00B37E94" w:rsidRDefault="00B37E94" w:rsidP="00B37E94">
      <w:r>
        <w:t>Child and Young Person Mental Health Service (CYPMHs/ CAMHs) – The Service has introduced a</w:t>
      </w:r>
    </w:p>
    <w:p w14:paraId="154FE946" w14:textId="77777777" w:rsidR="00B37E94" w:rsidRDefault="00B37E94" w:rsidP="00B37E94">
      <w:r>
        <w:t>helpline for children and young people and their families, accessible on Tuesdays and Thursdays.</w:t>
      </w:r>
    </w:p>
    <w:p w14:paraId="35B4D216" w14:textId="77777777" w:rsidR="00B37E94" w:rsidRDefault="00B37E94" w:rsidP="00B37E94">
      <w:r>
        <w:t>This has been advertised through the school’s website. Families are given this helpline number, if</w:t>
      </w:r>
    </w:p>
    <w:p w14:paraId="74EC5D8C" w14:textId="77777777" w:rsidR="00B37E94" w:rsidRDefault="00B37E94" w:rsidP="00B37E94">
      <w:r>
        <w:t>appropriate, if they contact the SENCO with concerns around their child’s emotional or mental</w:t>
      </w:r>
    </w:p>
    <w:p w14:paraId="2ACDAF9C" w14:textId="77777777" w:rsidR="00B37E94" w:rsidRDefault="00B37E94" w:rsidP="00B37E94">
      <w:r>
        <w:t>health.</w:t>
      </w:r>
    </w:p>
    <w:p w14:paraId="2FD6AEF1" w14:textId="77777777" w:rsidR="00B37E94" w:rsidRDefault="00B37E94" w:rsidP="00B37E94">
      <w:r>
        <w:t>General Development Assessment Service – Referrals continue to be received.</w:t>
      </w:r>
    </w:p>
    <w:p w14:paraId="5A022106" w14:textId="77777777" w:rsidR="00B37E94" w:rsidRDefault="00B37E94" w:rsidP="00B37E94">
      <w:r>
        <w:t>Medical Services – In general, those children with medical appointments have been attending these</w:t>
      </w:r>
    </w:p>
    <w:p w14:paraId="1EB9DC57" w14:textId="77777777" w:rsidR="00B37E94" w:rsidRDefault="00B37E94" w:rsidP="00B37E94">
      <w:r>
        <w:t>appointments. Where possible, these are virtual, although where health needs and medical</w:t>
      </w:r>
    </w:p>
    <w:p w14:paraId="5B46C46E" w14:textId="77777777" w:rsidR="00B37E94" w:rsidRDefault="00B37E94" w:rsidP="00B37E94">
      <w:r>
        <w:t>conditions require direct contact at consultation appointments, these are arranged to be accessed as</w:t>
      </w:r>
    </w:p>
    <w:p w14:paraId="44EA8D19" w14:textId="77777777" w:rsidR="00B37E94" w:rsidRDefault="00B37E94" w:rsidP="00B37E94">
      <w:r>
        <w:t>safely as possible.</w:t>
      </w:r>
    </w:p>
    <w:p w14:paraId="7533C974" w14:textId="77777777" w:rsidR="00B37E94" w:rsidRDefault="00B37E94" w:rsidP="00B37E94">
      <w:r>
        <w:t>The SEND Support Plans are currently being discussed with class teams. It is likely that the outcomes</w:t>
      </w:r>
    </w:p>
    <w:p w14:paraId="5EC44B05" w14:textId="77777777" w:rsidR="00B37E94" w:rsidRDefault="00B37E94" w:rsidP="00B37E94">
      <w:r>
        <w:lastRenderedPageBreak/>
        <w:t>currently in place will need to be reviewed again once the children have returned to school and an</w:t>
      </w:r>
    </w:p>
    <w:p w14:paraId="2B7EDD9A" w14:textId="77777777" w:rsidR="00B37E94" w:rsidRDefault="00B37E94" w:rsidP="00B37E94">
      <w:r>
        <w:t>understanding of any areas which require specific work have been identified.</w:t>
      </w:r>
    </w:p>
    <w:p w14:paraId="3D082E2B" w14:textId="77777777" w:rsidR="00B37E94" w:rsidRDefault="00B37E94" w:rsidP="00B37E94">
      <w:r>
        <w:t>The delivery of SEND interventions in the future will be different due to social distancing, but it is the</w:t>
      </w:r>
    </w:p>
    <w:p w14:paraId="7DDFFD8F" w14:textId="77777777" w:rsidR="00B37E94" w:rsidRDefault="00B37E94" w:rsidP="00B37E94">
      <w:r>
        <w:t>intention that academic interventions will continue to be delivered, depending on staff availability,</w:t>
      </w:r>
    </w:p>
    <w:p w14:paraId="150F6444" w14:textId="77777777" w:rsidR="00B37E94" w:rsidRDefault="00B37E94" w:rsidP="00B37E94">
      <w:r>
        <w:t>once the bubble system is established. For all children on the SEND Register, as with all children</w:t>
      </w:r>
    </w:p>
    <w:p w14:paraId="0A864E5C" w14:textId="77777777" w:rsidR="00B37E94" w:rsidRDefault="00B37E94" w:rsidP="00B37E94">
      <w:r>
        <w:t>across school, the focus on re-introducing children back into the school environment must take</w:t>
      </w:r>
    </w:p>
    <w:p w14:paraId="5D78E81A" w14:textId="77777777" w:rsidR="00B37E94" w:rsidRDefault="00B37E94" w:rsidP="00B37E94">
      <w:r>
        <w:t>priority, with child wellbeing at the heart of re-establishing routines.</w:t>
      </w:r>
    </w:p>
    <w:p w14:paraId="026D0EA2" w14:textId="77777777" w:rsidR="00B37E94" w:rsidRDefault="00B37E94" w:rsidP="00B37E94">
      <w:r>
        <w:t>The transition process for the Year 6 children preparing for their move into secondary education is</w:t>
      </w:r>
    </w:p>
    <w:p w14:paraId="2CD70085" w14:textId="77777777" w:rsidR="00B37E94" w:rsidRDefault="00B37E94" w:rsidP="00B37E94">
      <w:r>
        <w:t>already well through the Transitions Team at the Local Authority. Contact has been made with the</w:t>
      </w:r>
    </w:p>
    <w:p w14:paraId="4F3BB37A" w14:textId="77777777" w:rsidR="00B37E94" w:rsidRDefault="00B37E94" w:rsidP="00B37E94">
      <w:r>
        <w:t>majority of the secondary schools during the summer term and preparations are well underway for</w:t>
      </w:r>
    </w:p>
    <w:p w14:paraId="406132E6" w14:textId="77777777" w:rsidR="00B37E94" w:rsidRDefault="00B37E94" w:rsidP="00B37E94">
      <w:r>
        <w:t>delivering a virtual transitional experience for the Year 6 children with additional needs. The school</w:t>
      </w:r>
    </w:p>
    <w:p w14:paraId="6BEA8AC0" w14:textId="77777777" w:rsidR="00B37E94" w:rsidRDefault="00B37E94" w:rsidP="00B37E94">
      <w:r>
        <w:t xml:space="preserve">is responding to changes as they happen </w:t>
      </w:r>
      <w:proofErr w:type="gramStart"/>
      <w:r>
        <w:t>in order to</w:t>
      </w:r>
      <w:proofErr w:type="gramEnd"/>
      <w:r>
        <w:t xml:space="preserve"> provide the most comprehensive experience</w:t>
      </w:r>
    </w:p>
    <w:p w14:paraId="1FD9E8DB" w14:textId="77777777" w:rsidR="00B37E94" w:rsidRDefault="00B37E94" w:rsidP="00B37E94">
      <w:r>
        <w:t>possible.</w:t>
      </w:r>
    </w:p>
    <w:p w14:paraId="05C6CBD7" w14:textId="77777777" w:rsidR="00B37E94" w:rsidRPr="00B37E94" w:rsidRDefault="00B37E94" w:rsidP="00B37E94">
      <w:pPr>
        <w:rPr>
          <w:u w:val="single"/>
        </w:rPr>
      </w:pPr>
      <w:r w:rsidRPr="00B37E94">
        <w:rPr>
          <w:u w:val="single"/>
        </w:rPr>
        <w:t>Children with an Education, Health and Care Plan</w:t>
      </w:r>
    </w:p>
    <w:p w14:paraId="669B8FB0" w14:textId="77777777" w:rsidR="00B37E94" w:rsidRDefault="00B37E94" w:rsidP="00B37E94">
      <w:r>
        <w:t>As for those children at SEND Support, the children with an EHCP are contacted by their class</w:t>
      </w:r>
    </w:p>
    <w:p w14:paraId="78E44187" w14:textId="3A9EDF8F" w:rsidR="00B37E94" w:rsidRDefault="00B37E94" w:rsidP="00B37E94">
      <w:r>
        <w:t>T</w:t>
      </w:r>
      <w:r>
        <w:t>eacher</w:t>
      </w:r>
      <w:r>
        <w:t xml:space="preserve"> or by the SENCO</w:t>
      </w:r>
      <w:r>
        <w:t>. The class teams are setting work for these children as</w:t>
      </w:r>
    </w:p>
    <w:p w14:paraId="67B2DC24" w14:textId="77777777" w:rsidR="00B37E94" w:rsidRDefault="00B37E94" w:rsidP="00B37E94">
      <w:r>
        <w:t>they know their children the best. Concerns regarding work are being addressed, as these are mainly</w:t>
      </w:r>
    </w:p>
    <w:p w14:paraId="53B433E8" w14:textId="77777777" w:rsidR="00B37E94" w:rsidRDefault="00B37E94" w:rsidP="00B37E94">
      <w:r>
        <w:t xml:space="preserve">the result of certain work tasks not being understood. </w:t>
      </w:r>
      <w:proofErr w:type="gramStart"/>
      <w:r>
        <w:t>A number of</w:t>
      </w:r>
      <w:proofErr w:type="gramEnd"/>
      <w:r>
        <w:t xml:space="preserve"> families have requested some</w:t>
      </w:r>
    </w:p>
    <w:p w14:paraId="43383B86" w14:textId="77777777" w:rsidR="00B37E94" w:rsidRDefault="00B37E94" w:rsidP="00B37E94">
      <w:r>
        <w:t>additional work tasks to support specific difficulties and needs. Where necessary, some packs have</w:t>
      </w:r>
    </w:p>
    <w:p w14:paraId="5F506143" w14:textId="77777777" w:rsidR="00B37E94" w:rsidRDefault="00B37E94" w:rsidP="00B37E94">
      <w:r>
        <w:t>been produced for collection or delivered to families based on specific SEND needs. The SENCO is</w:t>
      </w:r>
    </w:p>
    <w:p w14:paraId="29B04286" w14:textId="77777777" w:rsidR="00B37E94" w:rsidRDefault="00B37E94" w:rsidP="00B37E94">
      <w:r>
        <w:t xml:space="preserve">updated if any </w:t>
      </w:r>
      <w:proofErr w:type="gramStart"/>
      <w:r>
        <w:t>particular concerns</w:t>
      </w:r>
      <w:proofErr w:type="gramEnd"/>
      <w:r>
        <w:t xml:space="preserve"> arise.</w:t>
      </w:r>
    </w:p>
    <w:p w14:paraId="69F4D9D5" w14:textId="1A852014" w:rsidR="00B37E94" w:rsidRDefault="00B37E94" w:rsidP="00B37E94">
      <w:r>
        <w:t xml:space="preserve">The SENCO is contacting the families of the children with an EHCP </w:t>
      </w:r>
      <w:r>
        <w:t>on a regular basis</w:t>
      </w:r>
      <w:r>
        <w:t>. These</w:t>
      </w:r>
    </w:p>
    <w:p w14:paraId="7155A155" w14:textId="77777777" w:rsidR="00B37E94" w:rsidRDefault="00B37E94" w:rsidP="00B37E94">
      <w:r>
        <w:t>telephone calls help to maintain the relationships with the children and can quickly identify</w:t>
      </w:r>
    </w:p>
    <w:p w14:paraId="7D1B3BBA" w14:textId="77777777" w:rsidR="00B37E94" w:rsidRDefault="00B37E94" w:rsidP="00B37E94">
      <w:r>
        <w:t>problems and difficulties as they arise. Through these telephone calls, the ongoing medical and SEND</w:t>
      </w:r>
    </w:p>
    <w:p w14:paraId="18CF4689" w14:textId="77777777" w:rsidR="00B37E94" w:rsidRDefault="00B37E94" w:rsidP="00B37E94">
      <w:r>
        <w:t>needs can continue to be met with the SENCO liaising with the appropriate Local Authority and NHS</w:t>
      </w:r>
    </w:p>
    <w:p w14:paraId="62D1A1E7" w14:textId="77777777" w:rsidR="00B37E94" w:rsidRDefault="00B37E94" w:rsidP="00B37E94">
      <w:r>
        <w:t>agencies and services.</w:t>
      </w:r>
    </w:p>
    <w:p w14:paraId="226C56F7" w14:textId="79CCE5FE" w:rsidR="00B37E94" w:rsidRDefault="00B37E94" w:rsidP="00B37E94">
      <w:r>
        <w:t>Requests for Statutory Assessment continue to be made and submitted to the Local Authority. Coproduction remains key to the submission of the Request for Statutory Assessment and all agencies</w:t>
      </w:r>
      <w:r>
        <w:t xml:space="preserve"> </w:t>
      </w:r>
      <w:r>
        <w:t>are involved in the preparation for the submission, although this may need to be done so virtually. In</w:t>
      </w:r>
      <w:r>
        <w:t xml:space="preserve"> </w:t>
      </w:r>
      <w:r>
        <w:t>communicating with the family, it has been important to note that there may be some temporary</w:t>
      </w:r>
      <w:r>
        <w:t xml:space="preserve"> </w:t>
      </w:r>
      <w:r>
        <w:t>changes to the expected timescales, including the 20-week expected period for the Local Authority</w:t>
      </w:r>
      <w:r>
        <w:t xml:space="preserve"> </w:t>
      </w:r>
      <w:r>
        <w:t>to conduct the Assessment.</w:t>
      </w:r>
    </w:p>
    <w:p w14:paraId="3150FC7A" w14:textId="77777777" w:rsidR="00B37E94" w:rsidRDefault="00B37E94" w:rsidP="00B37E94">
      <w:r>
        <w:t>It is the aim of the school that the Annual and Transfer Reviews for these children will go ahead as</w:t>
      </w:r>
    </w:p>
    <w:p w14:paraId="0AF29762" w14:textId="77777777" w:rsidR="00B37E94" w:rsidRDefault="00B37E94" w:rsidP="00B37E94">
      <w:r>
        <w:lastRenderedPageBreak/>
        <w:t>planned, with these to take place in the autumn term of the next academic year. This information</w:t>
      </w:r>
    </w:p>
    <w:p w14:paraId="17A653E2" w14:textId="77777777" w:rsidR="00B37E94" w:rsidRDefault="00B37E94" w:rsidP="00B37E94">
      <w:r>
        <w:t>has been communicated to the families, with the understanding that the time away from school</w:t>
      </w:r>
    </w:p>
    <w:p w14:paraId="62ECD14D" w14:textId="77777777" w:rsidR="00B37E94" w:rsidRDefault="00B37E94" w:rsidP="00B37E94">
      <w:r>
        <w:t xml:space="preserve">during the Lockdown period will impact on the </w:t>
      </w:r>
      <w:proofErr w:type="gramStart"/>
      <w:r>
        <w:t>Medium and Long Term</w:t>
      </w:r>
      <w:proofErr w:type="gramEnd"/>
      <w:r>
        <w:t xml:space="preserve"> Outcomes set in the EHC</w:t>
      </w:r>
    </w:p>
    <w:p w14:paraId="32266CC3" w14:textId="77777777" w:rsidR="00B37E94" w:rsidRDefault="00B37E94" w:rsidP="00B37E94">
      <w:r>
        <w:t>Plans. The need to reinforce, revisit and possibly repeat key learning has been understood by the</w:t>
      </w:r>
    </w:p>
    <w:p w14:paraId="07273D00" w14:textId="77777777" w:rsidR="00B37E94" w:rsidRDefault="00B37E94" w:rsidP="00B37E94">
      <w:r>
        <w:t>families. The outside agencies and services working with the children have been informed and are</w:t>
      </w:r>
    </w:p>
    <w:p w14:paraId="075BD968" w14:textId="77777777" w:rsidR="00B37E94" w:rsidRDefault="00B37E94" w:rsidP="00B37E94">
      <w:r>
        <w:t>prepared to support up on the children’s return to school.</w:t>
      </w:r>
    </w:p>
    <w:p w14:paraId="69B02B4B" w14:textId="77777777" w:rsidR="00B37E94" w:rsidRDefault="00B37E94" w:rsidP="00B37E94">
      <w:r>
        <w:t>Any children requiring support with their transition to different settings have a specific transition</w:t>
      </w:r>
    </w:p>
    <w:p w14:paraId="2679C526" w14:textId="77777777" w:rsidR="00B37E94" w:rsidRDefault="00B37E94" w:rsidP="00B37E94">
      <w:r>
        <w:t>plan in place, subject to changes over time.</w:t>
      </w:r>
    </w:p>
    <w:p w14:paraId="288D01AC" w14:textId="77777777" w:rsidR="00B37E94" w:rsidRDefault="00B37E94" w:rsidP="00B37E94">
      <w:r>
        <w:t>Documents for reference:</w:t>
      </w:r>
    </w:p>
    <w:p w14:paraId="4485E62C" w14:textId="4A5EA285" w:rsidR="00B37E94" w:rsidRDefault="00B37E94" w:rsidP="00B37E94">
      <w:hyperlink r:id="rId5" w:history="1">
        <w:r w:rsidRPr="009F705B">
          <w:rPr>
            <w:rStyle w:val="Hyperlink"/>
          </w:rPr>
          <w:t>https://www.gov.uk/government/publications/changes-to-the-law-on-education-health-and-careneeds-assessments-and-plans-due-to-coronavirus/education-health-and-care-needs-assessmentsand-plans-guidance-on-temporary-legislative-changes-relating-to-coronavirus-covid-19#fnref:2</w:t>
        </w:r>
      </w:hyperlink>
      <w:r>
        <w:t xml:space="preserve"> </w:t>
      </w:r>
    </w:p>
    <w:p w14:paraId="7B62CE41" w14:textId="1C2C536D" w:rsidR="00B37E94" w:rsidRDefault="00B37E94" w:rsidP="00B37E94">
      <w:hyperlink r:id="rId6" w:history="1">
        <w:r w:rsidRPr="009F705B">
          <w:rPr>
            <w:rStyle w:val="Hyperlink"/>
          </w:rPr>
          <w:t>https://www.gov.uk/government/publications/coronavirus-covid-19-send-risk-assessmentguidance/coronavirus-covid-19-send-risk-assessment-guidance</w:t>
        </w:r>
      </w:hyperlink>
      <w:r>
        <w:t xml:space="preserve"> </w:t>
      </w:r>
    </w:p>
    <w:sectPr w:rsidR="00B3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4"/>
    <w:rsid w:val="00B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DB7C"/>
  <w15:chartTrackingRefBased/>
  <w15:docId w15:val="{72D5D05F-37A6-4DB0-9081-E850B5D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ronavirus-covid-19-send-risk-assessmentguidance/coronavirus-covid-19-send-risk-assessment-guidance" TargetMode="External"/><Relationship Id="rId5" Type="http://schemas.openxmlformats.org/officeDocument/2006/relationships/hyperlink" Target="https://www.gov.uk/government/publications/changes-to-the-law-on-education-health-and-careneeds-assessments-and-plans-due-to-coronavirus/education-health-and-care-needs-assessmentsand-plans-guidance-on-temporary-legislative-changes-relating-to-coronavirus-covid-19#fnref: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2020-11-04T11:18:00Z</dcterms:created>
  <dcterms:modified xsi:type="dcterms:W3CDTF">2020-11-04T11:25:00Z</dcterms:modified>
</cp:coreProperties>
</file>